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FC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  <w:sz w:val="20"/>
          <w:szCs w:val="20"/>
        </w:rPr>
      </w:pPr>
      <w:r>
        <w:rPr>
          <w:rStyle w:val="Grietas"/>
          <w:color w:val="2D2D2D"/>
          <w:sz w:val="36"/>
          <w:szCs w:val="36"/>
        </w:rPr>
        <w:t>Dėl vaiko brandumo priešmokykliniam ugdymui vertinimo.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>
        <w:rPr>
          <w:rStyle w:val="Grietas"/>
          <w:color w:val="2D2D2D"/>
          <w:sz w:val="20"/>
          <w:szCs w:val="20"/>
        </w:rPr>
        <w:t> </w:t>
      </w:r>
      <w:r w:rsidRPr="00FF5F1D">
        <w:rPr>
          <w:color w:val="2D2D2D"/>
        </w:rPr>
        <w:t>Vilniaus pedagoginė psichologinė tarnyba (toliau –Tarnyba) primena, kad nuo 2016 m. rugsėjo 1 d. priešmokyklinis ugdymas privalomas visiems vaikams.</w:t>
      </w:r>
      <w:r w:rsidRPr="00FF5F1D">
        <w:rPr>
          <w:color w:val="2D2D2D"/>
          <w:vertAlign w:val="superscript"/>
        </w:rPr>
        <w:t>1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Priešmokyklinis ugdymas vykdomas pagal Švietimo ir mokslo ministro patvirtintą Priešmokyklinio ugdymo bendrąją programą.</w:t>
      </w:r>
      <w:r w:rsidRPr="00FF5F1D">
        <w:rPr>
          <w:color w:val="2D2D2D"/>
          <w:vertAlign w:val="superscript"/>
        </w:rPr>
        <w:t>2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Priimant vaiką į priešmokyklinę grupę tėvai (globėjai) ir ugdymo įstaiga pasirašo mokymo sutartį, kurioje nurodoma, pagal kokią programą vaikas ugdysis, programos vykdymo pradžia ir pabaiga.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Nuo 2018 m. rugsėjo priešmokyklinis ugdymas gali būti teikiamas anksčiau tėvų (globėjų) sprendimu, bet ne anksčiau, negu vaikui sueina 5 metai. Tėvai (globėjai) turi teisę kreiptis į  Tarnybą dėl 5 metų vaiko brandumo ugdytis pagal priešmokyklinio ugdymo programą vertinimo ir ne vėliau kaip per 20 darbo dienų nuo kreipimosi dienos gauti rekomendacijas dėl vaiko pasirengimo mokytis.</w:t>
      </w:r>
      <w:r w:rsidRPr="00FF5F1D">
        <w:rPr>
          <w:color w:val="2D2D2D"/>
          <w:vertAlign w:val="superscript"/>
        </w:rPr>
        <w:t>2,3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Atkreipiame dėmesį, kad vertinimas atliekamas konsultavimo tikslais. Tarnybos specialistams nustačius, kad vaikas nėra pakankamai pasirengęs ugdytis pagal priešmokyklinio ugdymo programą, galutinį sprendimą dėl vaiko ugdymosi priešmokyklinėje grupėje priima tėvai (globėjai).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Tėvai (globėjai)  dėl 5 metų vaiko brandumo ugdytis pagal priešmokyklinio ugdymo programą vertinimo gali kreiptis į Vilniaus pedagoginę psichologinę tarnybą ne anksčiau nei vaikui sueina 4 metai 8 mėnesiai (atsižvelgiant į vaiko brandumo mokyklai įvertinimo testo taikymo galimybės).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Atkreipiame dėmesį ir paaiškiname, kad pradinis ugdymas pradedamas teikti anksčiau, t.y. nuo 6 metų, tik tuo atveju, kai vaikas buvo ugdomas pagal priešmokyklinio ugdymo programą metais anksčiau nei jam tais kalendoriniais metais suėjo 6 metai.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Tiems vaikams, kurie turi specialiųjų ugdymosi poreikių, priešmokyklinio ugdymo programą pritaiko priešmokyklinio ugdymo pedagogas kartu su pagalbos mokiniui specialistais ir tėvais (globėjais).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Dėl vaiko brandumo įvertinimo (konsultavimo tikslais) Vilniaus pedagoginėje psichologinėje tarnyboje tėvai (globėjai) gali registruotis  tel. 2650908 darbo dienomis nuo 8.00 iki 16.00.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Atvykstant vertinimui su savimi būtina turėti vaiko gimimo liudijimo kopiją.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  <w:vertAlign w:val="superscript"/>
        </w:rPr>
        <w:t>1 </w:t>
      </w:r>
      <w:r w:rsidRPr="00FF5F1D">
        <w:rPr>
          <w:color w:val="2D2D2D"/>
        </w:rPr>
        <w:t>Teisinis pagrindas: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Lietuvos Respublikos Švietimo įstatymo Nr. </w:t>
      </w:r>
      <w:r w:rsidRPr="00FF5F1D">
        <w:rPr>
          <w:color w:val="2D2D2D"/>
          <w:vertAlign w:val="subscript"/>
        </w:rPr>
        <w:t> </w:t>
      </w:r>
      <w:r w:rsidRPr="00FF5F1D">
        <w:rPr>
          <w:color w:val="2D2D2D"/>
        </w:rPr>
        <w:t>I-1489 2, 7, 8, 9, 24, 27, 36, 37, 43, 46 </w:t>
      </w:r>
      <w:r w:rsidRPr="00FF5F1D">
        <w:rPr>
          <w:rStyle w:val="Grietas"/>
          <w:color w:val="2D2D2D"/>
        </w:rPr>
        <w:t> </w:t>
      </w:r>
      <w:r w:rsidRPr="00FF5F1D">
        <w:rPr>
          <w:color w:val="2D2D2D"/>
        </w:rPr>
        <w:t>ir 47 straipsnių pakeitimo įstatymas 2015 m. gruodžio 22 d. Nr. XII-2213.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  <w:vertAlign w:val="superscript"/>
        </w:rPr>
        <w:t>2 </w:t>
      </w:r>
      <w:r w:rsidRPr="00FF5F1D">
        <w:rPr>
          <w:color w:val="2D2D2D"/>
        </w:rPr>
        <w:t>Teisinis pagrindas: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Lietuvos Respublikos švietimo ir mokslo ministro 2013 m. lapkričio 21 d. įsakymą Nr. V-1106 „Dėl Priešmokyklinio ugdymo tvarkos aprašo patvirtinimo“ pakeitimo įsakymas 2016 m. liepos 22 d. Nr. V-674.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lastRenderedPageBreak/>
        <w:t>Lietuvos Respublikos švietimo ir mokslo ministro 2013 m. lapkričio 21 d. įsakymu Nr. V-1106 „Dėl Priešmokyklinio ugdymo tvarkos aprašo patvirtinimo“ pakeitimo  įsakymas 2018 m. vasario 5 d. Nr. V-100.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  <w:vertAlign w:val="superscript"/>
        </w:rPr>
        <w:t>3 </w:t>
      </w:r>
      <w:r w:rsidRPr="00FF5F1D">
        <w:rPr>
          <w:color w:val="2D2D2D"/>
        </w:rPr>
        <w:t>Teisinis pagrindas:</w:t>
      </w:r>
    </w:p>
    <w:p w:rsidR="004F0FFC" w:rsidRPr="00FF5F1D" w:rsidRDefault="004F0FFC" w:rsidP="004F0FFC">
      <w:pPr>
        <w:pStyle w:val="prastasistinklapis"/>
        <w:shd w:val="clear" w:color="auto" w:fill="F3F6FB"/>
        <w:spacing w:before="0" w:beforeAutospacing="0" w:after="300" w:afterAutospacing="0"/>
        <w:jc w:val="both"/>
        <w:rPr>
          <w:color w:val="2D2D2D"/>
        </w:rPr>
      </w:pPr>
      <w:r w:rsidRPr="00FF5F1D">
        <w:rPr>
          <w:color w:val="2D2D2D"/>
        </w:rPr>
        <w:t>Lietuvos Respublikos Švietimo įstatymo Nr. I-1489 8, 9 ir 47 straipsnių pakeitimo įstatymas 2017 m. gruodžio 19 d. Nr. XIII-926.</w:t>
      </w:r>
    </w:p>
    <w:p w:rsidR="004F0FFC" w:rsidRDefault="004F0FFC" w:rsidP="004F0FFC">
      <w:pPr>
        <w:pStyle w:val="prastasistinklapis"/>
        <w:shd w:val="clear" w:color="auto" w:fill="F3F6FB"/>
        <w:spacing w:before="0" w:beforeAutospacing="0" w:after="300" w:afterAutospacing="0"/>
        <w:rPr>
          <w:color w:val="2D2D2D"/>
        </w:rPr>
      </w:pPr>
      <w:r w:rsidRPr="00FF5F1D">
        <w:rPr>
          <w:color w:val="2D2D2D"/>
        </w:rPr>
        <w:t> </w:t>
      </w:r>
    </w:p>
    <w:p w:rsidR="00FF5F1D" w:rsidRPr="00FF5F1D" w:rsidRDefault="00FF5F1D" w:rsidP="004F0FFC">
      <w:pPr>
        <w:pStyle w:val="prastasistinklapis"/>
        <w:shd w:val="clear" w:color="auto" w:fill="F3F6FB"/>
        <w:spacing w:before="0" w:beforeAutospacing="0" w:after="300" w:afterAutospacing="0"/>
        <w:rPr>
          <w:color w:val="2D2D2D"/>
        </w:rPr>
      </w:pPr>
      <w:r>
        <w:rPr>
          <w:color w:val="2D2D2D"/>
        </w:rPr>
        <w:t>Skaityti čia:</w:t>
      </w:r>
      <w:bookmarkStart w:id="0" w:name="_GoBack"/>
      <w:bookmarkEnd w:id="0"/>
    </w:p>
    <w:p w:rsidR="00FF5F1D" w:rsidRPr="00F2634C" w:rsidRDefault="00FF5F1D" w:rsidP="00FF5F1D">
      <w:pPr>
        <w:rPr>
          <w:b/>
        </w:rPr>
      </w:pPr>
      <w:hyperlink r:id="rId5" w:history="1">
        <w:r w:rsidRPr="00F6047C">
          <w:rPr>
            <w:rStyle w:val="Hipersaitas"/>
            <w:b/>
          </w:rPr>
          <w:t>http://vilniausppt.lt/vaiko-brandumo-priesmokykliniam-ugdymui-ivertinimas/</w:t>
        </w:r>
      </w:hyperlink>
      <w:r>
        <w:rPr>
          <w:b/>
        </w:rPr>
        <w:t xml:space="preserve">   </w:t>
      </w:r>
    </w:p>
    <w:p w:rsidR="00AD2259" w:rsidRDefault="00AD2259"/>
    <w:sectPr w:rsidR="00AD22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FC"/>
    <w:rsid w:val="004F0FFC"/>
    <w:rsid w:val="00AD225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F0FFC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F5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F0FFC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F5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lniausppt.lt/vaiko-brandumo-priesmokykliniam-ugdymui-ivertini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Pav. ugdymui</dc:creator>
  <cp:lastModifiedBy>Pav. ugdymui</cp:lastModifiedBy>
  <cp:revision>2</cp:revision>
  <dcterms:created xsi:type="dcterms:W3CDTF">2021-01-24T11:17:00Z</dcterms:created>
  <dcterms:modified xsi:type="dcterms:W3CDTF">2021-01-24T11:23:00Z</dcterms:modified>
</cp:coreProperties>
</file>